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VI OGÓLNOPOLSKI KONGRES</w:t>
      </w:r>
    </w:p>
    <w:p w:rsidR="00000000" w:rsidDel="00000000" w:rsidP="00000000" w:rsidRDefault="00000000" w:rsidRPr="00000000" w14:paraId="00000002">
      <w:pPr>
        <w:spacing w:after="0" w:before="280" w:lin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PEDAGOGIKI CHRZEŚCIJAŃSKIEJ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„Jak zerwać cyfrową smycz”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b w:val="1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21 – 22 listopada 2025 roku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Toruń, ul. Jęczmienna 23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PROGRAM: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Prowadzący: dr hab. Andrzej Potoczek – Prorektor Akademii Jagiellońskiej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21 listopada 2025 r. – PIĄTEK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15:00 – rejestracja uczestników i powitalna kawa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15:30 – 16:30 - WARSZTATY I – „Higiena informacji. Jak zapobiegać rozpowszechnianiu fakenewsów” </w:t>
      </w:r>
      <w:r w:rsidDel="00000000" w:rsidR="00000000" w:rsidRPr="00000000">
        <w:rPr>
          <w:b w:val="1"/>
          <w:rtl w:val="0"/>
        </w:rPr>
        <w:t xml:space="preserve">– Agnieszka Marianowicz-Szczygieł - Psycholog, Prezes Fundacji „Ona i On”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16:30 – 17:30 - WARSZTATY II - „Jak rozmawiać z młodzieżą o stresie, emocjach i kryzysach – praktyczne narzędzia dla nauczycieli” – </w:t>
      </w:r>
      <w:r w:rsidDel="00000000" w:rsidR="00000000" w:rsidRPr="00000000">
        <w:rPr>
          <w:b w:val="1"/>
          <w:rtl w:val="0"/>
        </w:rPr>
        <w:t xml:space="preserve">Maciej Kluczyk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– pedagog, trener, Doradztwo Rodzinne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17:30 – 18:30 – WARSZTATY III – „Twórcze umysły w erze ekranów: jak rozwijać kreatywność uczniów na podstawie literatury dla dzieci” – </w:t>
      </w:r>
      <w:r w:rsidDel="00000000" w:rsidR="00000000" w:rsidRPr="00000000">
        <w:rPr>
          <w:b w:val="1"/>
          <w:rtl w:val="0"/>
        </w:rPr>
        <w:t xml:space="preserve">Nina Pruszkowska – Szkoła Podstawowa „Cambridge Academy” w Toruniu</w:t>
      </w:r>
    </w:p>
    <w:p w:rsidR="00000000" w:rsidDel="00000000" w:rsidP="00000000" w:rsidRDefault="00000000" w:rsidRPr="00000000" w14:paraId="0000000F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22 listopada 2025 r. – SOBOTA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9:00 – rejestracja uczestników i powitalna kawa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9:30 – 9:45 – otwarcie konferencji przez </w:t>
      </w:r>
      <w:r w:rsidDel="00000000" w:rsidR="00000000" w:rsidRPr="00000000">
        <w:rPr>
          <w:b w:val="1"/>
          <w:rtl w:val="0"/>
        </w:rPr>
        <w:t xml:space="preserve">prof. AJT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dr hab.  Grzegorza Górskiego – Przewodniczącego Rady Powierniczej Akademii Jagiellońskiej w Toruniu</w:t>
      </w:r>
      <w:r w:rsidDel="00000000" w:rsidR="00000000" w:rsidRPr="00000000">
        <w:rPr>
          <w:rtl w:val="0"/>
        </w:rPr>
        <w:t xml:space="preserve">, wprowadzenie do tematyki kongresu </w:t>
      </w:r>
    </w:p>
    <w:p w:rsidR="00000000" w:rsidDel="00000000" w:rsidP="00000000" w:rsidRDefault="00000000" w:rsidRPr="00000000" w14:paraId="00000014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9:45 – 10:00 – wystąpienie </w:t>
      </w:r>
      <w:r w:rsidDel="00000000" w:rsidR="00000000" w:rsidRPr="00000000">
        <w:rPr>
          <w:b w:val="1"/>
          <w:rtl w:val="0"/>
        </w:rPr>
        <w:t xml:space="preserve">prof. Andrzeja Rynkiewicza – przedstawiciela Izby Nauk Medycznych Akademii Kopernikańskiej w Warszawie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10:00 – 10:30 - „Cyfrowa smycz – wolość czy zniewolenie? Jak technologie zmieniają relacje uczniów ze światem” – </w:t>
      </w:r>
      <w:r w:rsidDel="00000000" w:rsidR="00000000" w:rsidRPr="00000000">
        <w:rPr>
          <w:b w:val="1"/>
          <w:rtl w:val="0"/>
        </w:rPr>
        <w:t xml:space="preserve">ks. dr Andrzej Jankowski – Akademia Jagiellońska w Toruniu 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10:30 – 11:30 – „Problemy z transpułciowoscią dzieci i młodzieży – czynniki chroniące i czynniki ryzyka” –</w:t>
      </w:r>
      <w:r w:rsidDel="00000000" w:rsidR="00000000" w:rsidRPr="00000000">
        <w:rPr>
          <w:b w:val="1"/>
          <w:rtl w:val="0"/>
        </w:rPr>
        <w:t xml:space="preserve">  Agnieszka Marianowicz-Szczygieł - psycholog, Prezes Fundacji „Ona i On”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11:30 – 12:00 – „Odpowiedzialność prawna uczniów w kontekście różnych form cyberprzemocy” – </w:t>
      </w:r>
      <w:r w:rsidDel="00000000" w:rsidR="00000000" w:rsidRPr="00000000">
        <w:rPr>
          <w:b w:val="1"/>
          <w:rtl w:val="0"/>
        </w:rPr>
        <w:t xml:space="preserve">asp. szt. Szymon Porażyński – Komenda Wojewódzka Policji w Bydgoszczy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12:00 – 12:30 – „Przewrócić stronę: pedagogiczne odzyskiwanie nauki opartej na druku i działaniu dotykowym w cyfrowej klasie ESL”</w:t>
      </w:r>
      <w:r w:rsidDel="00000000" w:rsidR="00000000" w:rsidRPr="00000000">
        <w:rPr>
          <w:b w:val="1"/>
          <w:rtl w:val="0"/>
        </w:rPr>
        <w:t xml:space="preserve"> – Benjamin Preston Szkoła Podstawowa „Cambridge Academy”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12:30 – 13:00 – przerwa kawowa</w:t>
      </w:r>
    </w:p>
    <w:p w:rsidR="00000000" w:rsidDel="00000000" w:rsidP="00000000" w:rsidRDefault="00000000" w:rsidRPr="00000000" w14:paraId="0000001B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13:00 – 13:30 – „Od kołyski do tabletu – czyli o rozwoju dziecka w kontekście wczesnego korzystania z technologii cyfrowej„ -  </w:t>
      </w:r>
      <w:r w:rsidDel="00000000" w:rsidR="00000000" w:rsidRPr="00000000">
        <w:rPr>
          <w:b w:val="1"/>
          <w:rtl w:val="0"/>
        </w:rPr>
        <w:t xml:space="preserve">dr Karolina Wiśniewska Akademia Jagiellońska w Toruniu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b w:val="1"/>
        </w:rPr>
      </w:pPr>
      <w:bookmarkStart w:colFirst="0" w:colLast="0" w:name="_heading=h.pn9zcrym93mj" w:id="0"/>
      <w:bookmarkEnd w:id="0"/>
      <w:r w:rsidDel="00000000" w:rsidR="00000000" w:rsidRPr="00000000">
        <w:rPr>
          <w:rtl w:val="0"/>
        </w:rPr>
        <w:t xml:space="preserve">13:30 – 14:00 – „Parafia miejscem wychowania i edukacji zdrowotnej” –</w:t>
      </w:r>
      <w:r w:rsidDel="00000000" w:rsidR="00000000" w:rsidRPr="00000000">
        <w:rPr>
          <w:b w:val="1"/>
          <w:rtl w:val="0"/>
        </w:rPr>
        <w:t xml:space="preserve"> ks. dr Łukasz Skarżyński Proboszcz Parafii na Jarze</w:t>
      </w:r>
    </w:p>
    <w:p w:rsidR="00000000" w:rsidDel="00000000" w:rsidP="00000000" w:rsidRDefault="00000000" w:rsidRPr="00000000" w14:paraId="0000001D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14:00 – 14:30 – "Twórczość w epoce AI - perspektywa antropologiczna i edukacyjna"- </w:t>
      </w:r>
      <w:r w:rsidDel="00000000" w:rsidR="00000000" w:rsidRPr="00000000">
        <w:rPr>
          <w:b w:val="1"/>
          <w:rtl w:val="0"/>
        </w:rPr>
        <w:t xml:space="preserve">dr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Ewa Dryglas-Komorowska Akademia Jagiellońska w Toruniu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14:30 – 15:00 – „Algorytmy uwagi i ekonomia kliknięć – strategie cyfrowych gigantów w przyciąganiu dzieci i młodzieży”-</w:t>
      </w:r>
      <w:r w:rsidDel="00000000" w:rsidR="00000000" w:rsidRPr="00000000">
        <w:rPr>
          <w:b w:val="1"/>
          <w:rtl w:val="0"/>
        </w:rPr>
        <w:t xml:space="preserve"> Olaf Szymański - Instytut Badań Internetu i Mediów Społecznościowych, Współwłaściciel Grupy Mediowej Advalue</w:t>
      </w:r>
    </w:p>
    <w:p w:rsidR="00000000" w:rsidDel="00000000" w:rsidP="00000000" w:rsidRDefault="00000000" w:rsidRPr="00000000" w14:paraId="0000001F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15:00 – 15:30 – Podsumowanie VI Kongresu Pedagogiki Chrzescijańskiej + mapa myśli </w:t>
      </w:r>
    </w:p>
    <w:p w:rsidR="00000000" w:rsidDel="00000000" w:rsidP="00000000" w:rsidRDefault="00000000" w:rsidRPr="00000000" w14:paraId="00000020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15:30 – przerwa obiadowa</w:t>
      </w:r>
    </w:p>
    <w:p w:rsidR="00000000" w:rsidDel="00000000" w:rsidP="00000000" w:rsidRDefault="00000000" w:rsidRPr="00000000" w14:paraId="00000021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16:00 – 17:00 – WARSZTATY I – „Siła gry bez prądu – jak wykorzystywać gry planszowe i fabularne w edukacji” – </w:t>
      </w:r>
      <w:r w:rsidDel="00000000" w:rsidR="00000000" w:rsidRPr="00000000">
        <w:rPr>
          <w:b w:val="1"/>
          <w:rtl w:val="0"/>
        </w:rPr>
        <w:t xml:space="preserve">Magdalena Kończewska – Liceum Jagiellońskie – Katolickie Liceum Akademickie w Toruniu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17:00 – 19:00 - WARSZTAT II – „Ucieczka z klasy: jak stworzyć edukacyjny escape room” – </w:t>
      </w:r>
      <w:r w:rsidDel="00000000" w:rsidR="00000000" w:rsidRPr="00000000">
        <w:rPr>
          <w:b w:val="1"/>
          <w:rtl w:val="0"/>
        </w:rPr>
        <w:t xml:space="preserve">dr Anna Krygier - Uniwersytet Mikołaja Kopernika w Toruniu</w:t>
      </w:r>
    </w:p>
    <w:p w:rsidR="00000000" w:rsidDel="00000000" w:rsidP="00000000" w:rsidRDefault="00000000" w:rsidRPr="00000000" w14:paraId="00000023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17:00 – 19:00 - WARSZTAT III – „Drama, teatr, improwizacja – angażujące metody pracy wychowawczej i profilaktycznej” – </w:t>
      </w:r>
      <w:r w:rsidDel="00000000" w:rsidR="00000000" w:rsidRPr="00000000">
        <w:rPr>
          <w:b w:val="1"/>
          <w:rtl w:val="0"/>
        </w:rPr>
        <w:t xml:space="preserve">Ilona Stefanowska – Animator kultury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922020"/>
          <wp:effectExtent b="0" l="0" r="0" t="0"/>
          <wp:docPr descr="Stopka AJ.jpg" id="5" name="image2.jpg"/>
          <a:graphic>
            <a:graphicData uri="http://schemas.openxmlformats.org/drawingml/2006/picture">
              <pic:pic>
                <pic:nvPicPr>
                  <pic:cNvPr descr="Stopka AJ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922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134886" cy="933348"/>
          <wp:effectExtent b="0" l="0" r="0" t="0"/>
          <wp:docPr descr="AKADEMIA JAGIELLOŃSKA logo z napisem z boku - mniejsze do dokumentów.jpg" id="4" name="image1.jpg"/>
          <a:graphic>
            <a:graphicData uri="http://schemas.openxmlformats.org/drawingml/2006/picture">
              <pic:pic>
                <pic:nvPicPr>
                  <pic:cNvPr descr="AKADEMIA JAGIELLOŃSKA logo z napisem z boku - mniejsze do dokumentów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34886" cy="933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semiHidden w:val="1"/>
    <w:unhideWhenUsed w:val="1"/>
    <w:rsid w:val="005D381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5D381F"/>
  </w:style>
  <w:style w:type="paragraph" w:styleId="Stopka">
    <w:name w:val="footer"/>
    <w:basedOn w:val="Normalny"/>
    <w:link w:val="StopkaZnak"/>
    <w:uiPriority w:val="99"/>
    <w:semiHidden w:val="1"/>
    <w:unhideWhenUsed w:val="1"/>
    <w:rsid w:val="005D381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5D381F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D381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D381F"/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59"/>
    <w:rsid w:val="002570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2570DC"/>
    <w:pPr>
      <w:ind w:left="720"/>
      <w:contextualSpacing w:val="1"/>
    </w:pPr>
  </w:style>
  <w:style w:type="character" w:styleId="normaltextrun" w:customStyle="1">
    <w:name w:val="normaltextrun"/>
    <w:basedOn w:val="Domylnaczcionkaakapitu"/>
    <w:rsid w:val="000D1826"/>
  </w:style>
  <w:style w:type="paragraph" w:styleId="Bezodstpw">
    <w:name w:val="No Spacing"/>
    <w:uiPriority w:val="1"/>
    <w:qFormat w:val="1"/>
    <w:rsid w:val="000D1826"/>
    <w:pPr>
      <w:spacing w:after="0" w:line="240" w:lineRule="auto"/>
    </w:pPr>
    <w:rPr>
      <w:rFonts w:ascii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DZ7nz5K3CEpHXCfU+OgrjuCuA==">CgMxLjAyDmgucG45emNyeW05M21qOAByITFmSzZvTHI4ZV9sdU5wRVZqS1VfOFhLSXk5ZWJGc190Tg==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2025-10-30T08:51:00Z</dcterms:created>
  <dc:creator>Wooki</dc:creator>
</cp:coreProperties>
</file>